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063C" w:rsidRPr="00FB3A18" w:rsidRDefault="00A5063C" w:rsidP="00A5063C">
      <w:pPr>
        <w:tabs>
          <w:tab w:val="center" w:pos="4153"/>
          <w:tab w:val="right" w:pos="8306"/>
        </w:tabs>
        <w:bidi/>
        <w:jc w:val="both"/>
        <w:rPr>
          <w:rFonts w:eastAsia="Times New Roman" w:cs="Arabic Transparent"/>
          <w:b/>
          <w:bCs/>
          <w:i/>
          <w:iCs/>
          <w:sz w:val="36"/>
          <w:szCs w:val="36"/>
          <w:lang w:bidi="ar-AE"/>
        </w:rPr>
      </w:pPr>
      <w:r w:rsidRPr="00FB3A18">
        <w:rPr>
          <w:rFonts w:eastAsia="Times New Roman" w:cs="Arabic Transparent" w:hint="cs"/>
          <w:b/>
          <w:bCs/>
          <w:i/>
          <w:iCs/>
          <w:sz w:val="36"/>
          <w:szCs w:val="36"/>
          <w:rtl/>
          <w:lang w:bidi="ar-AE"/>
        </w:rPr>
        <w:t>خبـــــر صحفــي</w:t>
      </w:r>
    </w:p>
    <w:p w:rsidR="00A5063C" w:rsidRPr="004F47D7" w:rsidRDefault="00A5063C" w:rsidP="00A5063C">
      <w:pPr>
        <w:pBdr>
          <w:bottom w:val="single" w:sz="12" w:space="1" w:color="auto"/>
        </w:pBdr>
        <w:tabs>
          <w:tab w:val="center" w:pos="4153"/>
          <w:tab w:val="right" w:pos="8306"/>
        </w:tabs>
        <w:bidi/>
        <w:jc w:val="both"/>
        <w:rPr>
          <w:rFonts w:eastAsia="Times New Roman" w:cs="Simplified Arabic"/>
          <w:b/>
          <w:bCs/>
          <w:sz w:val="20"/>
          <w:szCs w:val="20"/>
          <w:lang w:bidi="ar-AE"/>
        </w:rPr>
      </w:pPr>
      <w:r w:rsidRPr="00FB3A18">
        <w:rPr>
          <w:rFonts w:eastAsia="Times New Roman" w:cs="Simplified Arabic" w:hint="cs"/>
          <w:b/>
          <w:bCs/>
          <w:sz w:val="20"/>
          <w:szCs w:val="20"/>
          <w:rtl/>
          <w:lang w:bidi="ar-AE"/>
        </w:rPr>
        <w:t xml:space="preserve">صادر من المركز الإعلامي لمؤسسة دبي للمهرجانات والتجزئة </w:t>
      </w:r>
    </w:p>
    <w:p w:rsidR="00A5063C" w:rsidRDefault="00A5063C" w:rsidP="00A5063C">
      <w:pPr>
        <w:bidi/>
        <w:jc w:val="center"/>
        <w:rPr>
          <w:bCs/>
          <w:sz w:val="36"/>
          <w:szCs w:val="36"/>
          <w:rtl/>
        </w:rPr>
      </w:pPr>
    </w:p>
    <w:p w:rsidR="00440E1F" w:rsidRDefault="00440E1F" w:rsidP="00E94BF0">
      <w:pPr>
        <w:bidi/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  <w:r>
        <w:rPr>
          <w:rFonts w:ascii="Simplified Arabic" w:hAnsi="Simplified Arabic" w:cs="Simplified Arabic" w:hint="cs"/>
          <w:b/>
          <w:bCs/>
          <w:sz w:val="36"/>
          <w:szCs w:val="36"/>
          <w:rtl/>
        </w:rPr>
        <w:t>اختتام فعالية</w:t>
      </w:r>
      <w:r w:rsidR="007418BF" w:rsidRPr="007418BF">
        <w:rPr>
          <w:rFonts w:ascii="Simplified Arabic" w:hAnsi="Simplified Arabic" w:cs="Simplified Arabic" w:hint="cs"/>
          <w:b/>
          <w:bCs/>
          <w:sz w:val="36"/>
          <w:szCs w:val="36"/>
          <w:rtl/>
        </w:rPr>
        <w:t xml:space="preserve"> غابة </w:t>
      </w:r>
      <w:r w:rsidR="00E94BF0">
        <w:rPr>
          <w:rFonts w:ascii="Simplified Arabic" w:hAnsi="Simplified Arabic" w:cs="Simplified Arabic" w:hint="cs"/>
          <w:b/>
          <w:bCs/>
          <w:sz w:val="36"/>
          <w:szCs w:val="36"/>
          <w:rtl/>
        </w:rPr>
        <w:t>"</w:t>
      </w:r>
      <w:r w:rsidR="007418BF" w:rsidRPr="007418BF">
        <w:rPr>
          <w:rFonts w:ascii="Simplified Arabic" w:hAnsi="Simplified Arabic" w:cs="Simplified Arabic" w:hint="cs"/>
          <w:b/>
          <w:bCs/>
          <w:sz w:val="36"/>
          <w:szCs w:val="36"/>
          <w:rtl/>
        </w:rPr>
        <w:t>ملكة الثلج</w:t>
      </w:r>
      <w:r w:rsidR="00E94BF0">
        <w:rPr>
          <w:rFonts w:ascii="Simplified Arabic" w:hAnsi="Simplified Arabic" w:cs="Simplified Arabic" w:hint="cs"/>
          <w:b/>
          <w:bCs/>
          <w:sz w:val="36"/>
          <w:szCs w:val="36"/>
          <w:rtl/>
        </w:rPr>
        <w:t>"</w:t>
      </w:r>
      <w:r w:rsidR="007418BF" w:rsidRPr="007418BF">
        <w:rPr>
          <w:rFonts w:ascii="Simplified Arabic" w:hAnsi="Simplified Arabic" w:cs="Simplified Arabic" w:hint="cs"/>
          <w:b/>
          <w:bCs/>
          <w:sz w:val="36"/>
          <w:szCs w:val="36"/>
          <w:rtl/>
        </w:rPr>
        <w:t xml:space="preserve"> المتلألئة</w:t>
      </w:r>
      <w:r w:rsidR="00133D4B">
        <w:rPr>
          <w:rFonts w:ascii="Simplified Arabic" w:hAnsi="Simplified Arabic" w:cs="Simplified Arabic" w:hint="cs"/>
          <w:b/>
          <w:bCs/>
          <w:sz w:val="36"/>
          <w:szCs w:val="36"/>
          <w:rtl/>
        </w:rPr>
        <w:t xml:space="preserve"> </w:t>
      </w:r>
      <w:r w:rsidR="00902208">
        <w:rPr>
          <w:rFonts w:ascii="Simplified Arabic" w:hAnsi="Simplified Arabic" w:cs="Simplified Arabic" w:hint="cs"/>
          <w:b/>
          <w:bCs/>
          <w:sz w:val="36"/>
          <w:szCs w:val="36"/>
          <w:rtl/>
        </w:rPr>
        <w:t>من ديزني</w:t>
      </w:r>
      <w:bookmarkStart w:id="0" w:name="_GoBack"/>
      <w:bookmarkEnd w:id="0"/>
      <w:r w:rsidR="007418BF">
        <w:rPr>
          <w:rFonts w:ascii="Simplified Arabic" w:hAnsi="Simplified Arabic" w:cs="Simplified Arabic" w:hint="cs"/>
          <w:b/>
          <w:bCs/>
          <w:sz w:val="36"/>
          <w:szCs w:val="36"/>
          <w:rtl/>
        </w:rPr>
        <w:t>في سيتي ووك</w:t>
      </w:r>
    </w:p>
    <w:p w:rsidR="00440E1F" w:rsidRPr="009D6151" w:rsidRDefault="0073712E" w:rsidP="00FA2533">
      <w:pPr>
        <w:bidi/>
        <w:jc w:val="center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9D6151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أنشطة اس</w:t>
      </w:r>
      <w:r w:rsidR="00902208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ت</w:t>
      </w:r>
      <w:r w:rsidRPr="009D6151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ثنائية </w:t>
      </w:r>
      <w:r w:rsidR="00440E1F" w:rsidRPr="009D6151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قدمت للعائلات والأطفال </w:t>
      </w:r>
      <w:r w:rsidR="00FA2533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تجارب </w:t>
      </w:r>
      <w:r w:rsidR="00902208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مشوقة</w:t>
      </w:r>
      <w:r w:rsidR="00440E1F" w:rsidRPr="009D6151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 ضمن مهرجان دبي للتسوق</w:t>
      </w:r>
    </w:p>
    <w:p w:rsidR="00440E1F" w:rsidRDefault="00A84E0F" w:rsidP="00FA2533">
      <w:pPr>
        <w:bidi/>
        <w:spacing w:after="0"/>
        <w:jc w:val="both"/>
        <w:rPr>
          <w:rFonts w:ascii="Simplified Arabic" w:hAnsi="Simplified Arabic" w:cs="Simplified Arabic"/>
          <w:color w:val="000000"/>
          <w:sz w:val="28"/>
          <w:szCs w:val="28"/>
        </w:rPr>
      </w:pPr>
      <w:r>
        <w:rPr>
          <w:rFonts w:ascii="Simplified Arabic" w:hAnsi="Simplified Arabic" w:cs="Simplified Arabic" w:hint="cs"/>
          <w:b/>
          <w:bCs/>
          <w:noProof/>
          <w:sz w:val="28"/>
          <w:szCs w:val="28"/>
        </w:rPr>
        <w:drawing>
          <wp:inline distT="0" distB="0" distL="0" distR="0">
            <wp:extent cx="5943600" cy="5000625"/>
            <wp:effectExtent l="19050" t="0" r="0" b="9525"/>
            <wp:docPr id="5" name="Picture 5" descr="C:\Users\TOSHIBA\Desktop\DTCM\PRs\PR\Frozen wrap up release AR\BAQ_6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OSHIBA\Desktop\DTCM\PRs\PR\Frozen wrap up release AR\BAQ_613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00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02208" w:rsidRPr="00902208">
        <w:rPr>
          <w:rFonts w:ascii="Simplified Arabic" w:hAnsi="Simplified Arabic" w:cs="Simplified Arabic" w:hint="cs"/>
          <w:b/>
          <w:bCs/>
          <w:sz w:val="28"/>
          <w:szCs w:val="28"/>
          <w:rtl/>
        </w:rPr>
        <w:t>دبي، 30 يناير2016</w:t>
      </w:r>
      <w:r w:rsidR="00902208">
        <w:rPr>
          <w:rFonts w:ascii="Simplified Arabic" w:hAnsi="Simplified Arabic" w:cs="Simplified Arabic" w:hint="cs"/>
          <w:sz w:val="28"/>
          <w:szCs w:val="28"/>
          <w:rtl/>
        </w:rPr>
        <w:t xml:space="preserve">: </w:t>
      </w:r>
      <w:r w:rsidR="00440E1F">
        <w:rPr>
          <w:rFonts w:ascii="Simplified Arabic" w:hAnsi="Simplified Arabic" w:cs="Simplified Arabic" w:hint="cs"/>
          <w:sz w:val="28"/>
          <w:szCs w:val="28"/>
          <w:rtl/>
        </w:rPr>
        <w:t>اختتمت أمس</w:t>
      </w:r>
      <w:r w:rsidR="00FA2533">
        <w:rPr>
          <w:rFonts w:ascii="Simplified Arabic" w:hAnsi="Simplified Arabic" w:cs="Simplified Arabic" w:hint="cs"/>
          <w:sz w:val="28"/>
          <w:szCs w:val="28"/>
          <w:rtl/>
        </w:rPr>
        <w:t>(السبت)</w:t>
      </w:r>
      <w:r w:rsidR="00440E1F">
        <w:rPr>
          <w:rFonts w:ascii="Simplified Arabic" w:hAnsi="Simplified Arabic" w:cs="Simplified Arabic" w:hint="cs"/>
          <w:sz w:val="28"/>
          <w:szCs w:val="28"/>
          <w:rtl/>
        </w:rPr>
        <w:t xml:space="preserve"> فعالية</w:t>
      </w:r>
      <w:r w:rsidR="00276AAC">
        <w:rPr>
          <w:rFonts w:ascii="Simplified Arabic" w:hAnsi="Simplified Arabic" w:cs="Simplified Arabic" w:hint="cs"/>
          <w:sz w:val="28"/>
          <w:szCs w:val="28"/>
          <w:rtl/>
        </w:rPr>
        <w:t xml:space="preserve"> غابة ملكة الثلج المتلألئة</w:t>
      </w:r>
      <w:r w:rsidR="00FA2533">
        <w:rPr>
          <w:rFonts w:ascii="Simplified Arabic" w:hAnsi="Simplified Arabic" w:cs="Simplified Arabic" w:hint="cs"/>
          <w:sz w:val="28"/>
          <w:szCs w:val="28"/>
          <w:rtl/>
        </w:rPr>
        <w:t xml:space="preserve"> من</w:t>
      </w:r>
      <w:r w:rsidR="00276AAC">
        <w:rPr>
          <w:rFonts w:ascii="Simplified Arabic" w:hAnsi="Simplified Arabic" w:cs="Simplified Arabic" w:hint="cs"/>
          <w:sz w:val="28"/>
          <w:szCs w:val="28"/>
          <w:rtl/>
        </w:rPr>
        <w:t xml:space="preserve"> ديزني </w:t>
      </w:r>
      <w:r w:rsidR="00276AAC">
        <w:rPr>
          <w:rFonts w:ascii="Simplified Arabic" w:hAnsi="Simplified Arabic" w:cs="Simplified Arabic"/>
          <w:sz w:val="28"/>
          <w:szCs w:val="28"/>
        </w:rPr>
        <w:t>Frozen</w:t>
      </w:r>
      <w:r w:rsidR="00276AAC">
        <w:rPr>
          <w:rFonts w:ascii="Simplified Arabic" w:hAnsi="Simplified Arabic" w:cs="Simplified Arabic" w:hint="cs"/>
          <w:sz w:val="28"/>
          <w:szCs w:val="28"/>
          <w:rtl/>
        </w:rPr>
        <w:t xml:space="preserve">، </w:t>
      </w:r>
      <w:r w:rsidR="00440E1F">
        <w:rPr>
          <w:rFonts w:ascii="Simplified Arabic" w:hAnsi="Simplified Arabic" w:cs="Simplified Arabic" w:hint="cs"/>
          <w:sz w:val="28"/>
          <w:szCs w:val="28"/>
          <w:rtl/>
        </w:rPr>
        <w:t xml:space="preserve">حيث </w:t>
      </w:r>
      <w:r w:rsidR="00276AAC">
        <w:rPr>
          <w:rFonts w:ascii="Simplified Arabic" w:hAnsi="Simplified Arabic" w:cs="Simplified Arabic" w:hint="cs"/>
          <w:sz w:val="28"/>
          <w:szCs w:val="28"/>
          <w:rtl/>
        </w:rPr>
        <w:t xml:space="preserve">حظي الزوار والعائلات بأوقات استثنائية </w:t>
      </w:r>
      <w:r w:rsidR="00440E1F">
        <w:rPr>
          <w:rFonts w:ascii="Simplified Arabic" w:hAnsi="Simplified Arabic" w:cs="Simplified Arabic" w:hint="cs"/>
          <w:sz w:val="28"/>
          <w:szCs w:val="28"/>
          <w:rtl/>
        </w:rPr>
        <w:t xml:space="preserve">في سيتي ووك، </w:t>
      </w:r>
      <w:r w:rsidR="00440E1F">
        <w:rPr>
          <w:rFonts w:ascii="Simplified Arabic" w:hAnsi="Simplified Arabic" w:cs="Simplified Arabic" w:hint="cs"/>
          <w:color w:val="000000"/>
          <w:sz w:val="28"/>
          <w:szCs w:val="28"/>
          <w:rtl/>
        </w:rPr>
        <w:t xml:space="preserve">الوجهة العصرية للتسوق والترفيه في الهواء الطلق </w:t>
      </w:r>
      <w:r w:rsidR="00440E1F">
        <w:rPr>
          <w:rFonts w:ascii="Simplified Arabic" w:hAnsi="Simplified Arabic" w:cs="Simplified Arabic" w:hint="cs"/>
          <w:color w:val="000000"/>
          <w:sz w:val="28"/>
          <w:szCs w:val="28"/>
          <w:rtl/>
        </w:rPr>
        <w:lastRenderedPageBreak/>
        <w:t>من مراس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</w:rPr>
        <w:t xml:space="preserve">، </w:t>
      </w:r>
      <w:r w:rsidR="00440E1F">
        <w:rPr>
          <w:rFonts w:ascii="Simplified Arabic" w:hAnsi="Simplified Arabic" w:cs="Simplified Arabic" w:hint="cs"/>
          <w:color w:val="000000"/>
          <w:sz w:val="28"/>
          <w:szCs w:val="28"/>
          <w:rtl/>
        </w:rPr>
        <w:t>واستمرت ه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</w:rPr>
        <w:t xml:space="preserve">ذه الفعالية </w:t>
      </w:r>
      <w:r w:rsidR="00440E1F">
        <w:rPr>
          <w:rFonts w:ascii="Simplified Arabic" w:hAnsi="Simplified Arabic" w:cs="Simplified Arabic" w:hint="cs"/>
          <w:color w:val="000000"/>
          <w:sz w:val="28"/>
          <w:szCs w:val="28"/>
          <w:rtl/>
        </w:rPr>
        <w:t xml:space="preserve">على مدى 10 أيام </w:t>
      </w:r>
      <w:r w:rsidR="0073712E" w:rsidRPr="0023604B">
        <w:rPr>
          <w:rFonts w:ascii="Simplified Arabic" w:hAnsi="Simplified Arabic" w:cs="Simplified Arabic" w:hint="cs"/>
          <w:color w:val="000000"/>
          <w:sz w:val="28"/>
          <w:szCs w:val="28"/>
          <w:rtl/>
        </w:rPr>
        <w:t xml:space="preserve">في الفترة 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</w:rPr>
        <w:t>من 21 إلى 30 يناير2016</w:t>
      </w:r>
      <w:r w:rsidR="0073712E">
        <w:rPr>
          <w:rFonts w:ascii="Simplified Arabic" w:hAnsi="Simplified Arabic" w:cs="Simplified Arabic" w:hint="cs"/>
          <w:color w:val="000000"/>
          <w:sz w:val="28"/>
          <w:szCs w:val="28"/>
          <w:rtl/>
        </w:rPr>
        <w:t>،</w:t>
      </w:r>
      <w:r w:rsidR="00FA2533">
        <w:rPr>
          <w:rFonts w:ascii="Simplified Arabic" w:hAnsi="Simplified Arabic" w:cs="Simplified Arabic" w:hint="cs"/>
          <w:color w:val="000000"/>
          <w:sz w:val="28"/>
          <w:szCs w:val="28"/>
          <w:rtl/>
        </w:rPr>
        <w:t xml:space="preserve"> ونثرت أجواءً</w:t>
      </w:r>
      <w:r w:rsidR="00440E1F">
        <w:rPr>
          <w:rFonts w:ascii="Simplified Arabic" w:hAnsi="Simplified Arabic" w:cs="Simplified Arabic" w:hint="cs"/>
          <w:color w:val="000000"/>
          <w:sz w:val="28"/>
          <w:szCs w:val="28"/>
          <w:rtl/>
        </w:rPr>
        <w:t xml:space="preserve"> من البهجة والفرح ضمن فعاليات مهرجان دبي للتسوق في دورته الحادية والعشرين. </w:t>
      </w:r>
      <w:r w:rsidR="0073712E">
        <w:rPr>
          <w:rFonts w:ascii="Simplified Arabic" w:hAnsi="Simplified Arabic" w:cs="Simplified Arabic" w:hint="cs"/>
          <w:color w:val="000000"/>
          <w:sz w:val="28"/>
          <w:szCs w:val="28"/>
          <w:rtl/>
        </w:rPr>
        <w:t>كما مثلت الوجهة ملاذ الأطفال الذي</w:t>
      </w:r>
      <w:r w:rsidR="00FA2533">
        <w:rPr>
          <w:rFonts w:ascii="Simplified Arabic" w:hAnsi="Simplified Arabic" w:cs="Simplified Arabic" w:hint="cs"/>
          <w:color w:val="000000"/>
          <w:sz w:val="28"/>
          <w:szCs w:val="28"/>
          <w:rtl/>
        </w:rPr>
        <w:t>ن</w:t>
      </w:r>
      <w:r w:rsidR="0073712E">
        <w:rPr>
          <w:rFonts w:ascii="Simplified Arabic" w:hAnsi="Simplified Arabic" w:cs="Simplified Arabic" w:hint="cs"/>
          <w:color w:val="000000"/>
          <w:sz w:val="28"/>
          <w:szCs w:val="28"/>
          <w:rtl/>
        </w:rPr>
        <w:t xml:space="preserve"> حقق لهم أحلامهم</w:t>
      </w:r>
      <w:r w:rsidR="0073712E">
        <w:rPr>
          <w:rFonts w:ascii="Simplified Arabic" w:hAnsi="Simplified Arabic" w:cs="Simplified Arabic" w:hint="cs"/>
          <w:sz w:val="28"/>
          <w:szCs w:val="28"/>
          <w:rtl/>
        </w:rPr>
        <w:t xml:space="preserve"> في </w:t>
      </w:r>
      <w:r w:rsidR="002B6E63">
        <w:rPr>
          <w:rFonts w:ascii="Simplified Arabic" w:hAnsi="Simplified Arabic" w:cs="Simplified Arabic" w:hint="cs"/>
          <w:sz w:val="28"/>
          <w:szCs w:val="28"/>
          <w:rtl/>
        </w:rPr>
        <w:t xml:space="preserve">اللعب بالثلوج، إلى جانب </w:t>
      </w:r>
      <w:r w:rsidR="003A6572">
        <w:rPr>
          <w:rFonts w:ascii="Simplified Arabic" w:hAnsi="Simplified Arabic" w:cs="Simplified Arabic" w:hint="cs"/>
          <w:sz w:val="28"/>
          <w:szCs w:val="28"/>
          <w:rtl/>
        </w:rPr>
        <w:t>رؤية</w:t>
      </w:r>
      <w:r w:rsidR="0073712E">
        <w:rPr>
          <w:rFonts w:ascii="Simplified Arabic" w:hAnsi="Simplified Arabic" w:cs="Simplified Arabic" w:hint="cs"/>
          <w:sz w:val="28"/>
          <w:szCs w:val="28"/>
          <w:rtl/>
        </w:rPr>
        <w:t xml:space="preserve"> شخصيات الفيلم الكرتوني "إلسا" و"آنا"، و"كريستوف" بائع الثلج، وحيوان الرنّة "سفن"، ورجل الثلج المرح "أولاف</w:t>
      </w:r>
      <w:r w:rsidR="0073712E">
        <w:rPr>
          <w:rFonts w:ascii="Simplified Arabic" w:hAnsi="Simplified Arabic" w:cs="Simplified Arabic" w:hint="cs"/>
          <w:sz w:val="28"/>
          <w:szCs w:val="28"/>
          <w:rtl/>
          <w:lang w:bidi="ar-AE"/>
        </w:rPr>
        <w:t>"</w:t>
      </w:r>
      <w:r w:rsidR="002B6E63">
        <w:rPr>
          <w:rFonts w:ascii="Simplified Arabic" w:hAnsi="Simplified Arabic" w:cs="Simplified Arabic" w:hint="cs"/>
          <w:sz w:val="28"/>
          <w:szCs w:val="28"/>
          <w:rtl/>
          <w:lang w:bidi="ar-AE"/>
        </w:rPr>
        <w:t>عبر اللوحات والفعاليات الموزعة</w:t>
      </w:r>
      <w:r w:rsidR="003A6572">
        <w:rPr>
          <w:rFonts w:ascii="Simplified Arabic" w:hAnsi="Simplified Arabic" w:cs="Simplified Arabic" w:hint="cs"/>
          <w:sz w:val="28"/>
          <w:szCs w:val="28"/>
          <w:rtl/>
          <w:lang w:bidi="ar-AE"/>
        </w:rPr>
        <w:t xml:space="preserve"> في أرجاء الحديقة</w:t>
      </w:r>
      <w:r w:rsidR="0073712E">
        <w:rPr>
          <w:rFonts w:ascii="Simplified Arabic" w:hAnsi="Simplified Arabic" w:cs="Simplified Arabic" w:hint="cs"/>
          <w:sz w:val="28"/>
          <w:szCs w:val="28"/>
          <w:rtl/>
          <w:lang w:bidi="ar-AE"/>
        </w:rPr>
        <w:t>.</w:t>
      </w:r>
    </w:p>
    <w:p w:rsidR="00440E1F" w:rsidRDefault="00440E1F" w:rsidP="00440E1F">
      <w:pPr>
        <w:bidi/>
        <w:spacing w:after="0"/>
        <w:jc w:val="both"/>
        <w:rPr>
          <w:rFonts w:ascii="Simplified Arabic" w:hAnsi="Simplified Arabic" w:cs="Simplified Arabic"/>
          <w:color w:val="000000"/>
          <w:sz w:val="28"/>
          <w:szCs w:val="28"/>
          <w:rtl/>
        </w:rPr>
      </w:pPr>
    </w:p>
    <w:p w:rsidR="0073712E" w:rsidRDefault="00A84E0F" w:rsidP="0073712E">
      <w:pPr>
        <w:bidi/>
        <w:jc w:val="both"/>
        <w:rPr>
          <w:rFonts w:ascii="Simplified Arabic" w:hAnsi="Simplified Arabic" w:cs="Simplified Arabic"/>
          <w:color w:val="000000"/>
          <w:sz w:val="28"/>
          <w:szCs w:val="28"/>
          <w:rtl/>
        </w:rPr>
      </w:pPr>
      <w:r>
        <w:rPr>
          <w:rFonts w:ascii="Simplified Arabic" w:hAnsi="Simplified Arabic" w:cs="Simplified Arabic" w:hint="cs"/>
          <w:noProof/>
          <w:color w:val="000000"/>
          <w:sz w:val="28"/>
          <w:szCs w:val="28"/>
        </w:rPr>
        <w:drawing>
          <wp:inline distT="0" distB="0" distL="0" distR="0">
            <wp:extent cx="5934075" cy="4505325"/>
            <wp:effectExtent l="19050" t="0" r="9525" b="9525"/>
            <wp:docPr id="1" name="Picture 1" descr="C:\Users\TOSHIBA\Desktop\DTCM\PRs\PR\Frozen wrap up release AR\BAQ_6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OSHIBA\Desktop\DTCM\PRs\PR\Frozen wrap up release AR\BAQ_601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0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0E1F">
        <w:rPr>
          <w:rFonts w:ascii="Simplified Arabic" w:hAnsi="Simplified Arabic" w:cs="Simplified Arabic" w:hint="cs"/>
          <w:color w:val="000000"/>
          <w:sz w:val="28"/>
          <w:szCs w:val="28"/>
          <w:rtl/>
        </w:rPr>
        <w:t>وقدمت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</w:rPr>
        <w:t xml:space="preserve">الفعالية 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</w:rPr>
        <w:t>تجربة رائعة للجماهير من خلال الجمع بين العناصر الجمالية والتفاعلية من عالم "ملكة الثلج"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</w:rPr>
        <w:t xml:space="preserve">، كما </w:t>
      </w:r>
      <w:r w:rsidR="00440E1F">
        <w:rPr>
          <w:rFonts w:ascii="Simplified Arabic" w:hAnsi="Simplified Arabic" w:cs="Simplified Arabic" w:hint="cs"/>
          <w:color w:val="000000"/>
          <w:sz w:val="28"/>
          <w:szCs w:val="28"/>
          <w:rtl/>
        </w:rPr>
        <w:t>نقلتالزوار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</w:rPr>
        <w:t xml:space="preserve"> من العائلات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</w:rPr>
        <w:t xml:space="preserve"> والأطفال إلى عالم خيالي 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</w:rPr>
        <w:t>رائع،</w:t>
      </w:r>
      <w:r w:rsidR="00440E1F">
        <w:rPr>
          <w:rFonts w:ascii="Simplified Arabic" w:hAnsi="Simplified Arabic" w:cs="Simplified Arabic" w:hint="cs"/>
          <w:color w:val="000000"/>
          <w:sz w:val="28"/>
          <w:szCs w:val="28"/>
          <w:rtl/>
        </w:rPr>
        <w:t>وقدمت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</w:rPr>
        <w:t xml:space="preserve">لهم 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</w:rPr>
        <w:t>تجربة غير متوقعة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</w:rPr>
        <w:t>.</w:t>
      </w:r>
      <w:r w:rsidR="0073712E">
        <w:rPr>
          <w:rFonts w:ascii="Simplified Arabic" w:hAnsi="Simplified Arabic" w:cs="Simplified Arabic" w:hint="cs"/>
          <w:color w:val="000000"/>
          <w:sz w:val="28"/>
          <w:szCs w:val="28"/>
          <w:rtl/>
        </w:rPr>
        <w:t>حيثعاشو</w:t>
      </w:r>
      <w:r w:rsidR="00FA2533">
        <w:rPr>
          <w:rFonts w:ascii="Simplified Arabic" w:hAnsi="Simplified Arabic" w:cs="Simplified Arabic" w:hint="cs"/>
          <w:color w:val="000000"/>
          <w:sz w:val="28"/>
          <w:szCs w:val="28"/>
          <w:rtl/>
        </w:rPr>
        <w:t>ا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</w:rPr>
        <w:t>مغامرة غير مسبوقة عند التجو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</w:rPr>
        <w:t>ّ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</w:rPr>
        <w:t>ل في أرجائها واستكشاف شتاء العجائب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</w:rPr>
        <w:t xml:space="preserve"> فيها. </w:t>
      </w:r>
      <w:r w:rsidR="00440E1F">
        <w:rPr>
          <w:rFonts w:ascii="Simplified Arabic" w:hAnsi="Simplified Arabic" w:cs="Simplified Arabic" w:hint="cs"/>
          <w:color w:val="000000"/>
          <w:sz w:val="28"/>
          <w:szCs w:val="28"/>
          <w:rtl/>
        </w:rPr>
        <w:t>واستعرضت عناصر أضفت رونقاً مميزاً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</w:rPr>
        <w:t xml:space="preserve">، </w:t>
      </w:r>
      <w:r w:rsidR="0073712E">
        <w:rPr>
          <w:rFonts w:ascii="Simplified Arabic" w:hAnsi="Simplified Arabic" w:cs="Simplified Arabic" w:hint="cs"/>
          <w:color w:val="000000"/>
          <w:sz w:val="28"/>
          <w:szCs w:val="28"/>
          <w:rtl/>
        </w:rPr>
        <w:t>وتمكن</w:t>
      </w:r>
      <w:r w:rsidR="00440E1F">
        <w:rPr>
          <w:rFonts w:ascii="Simplified Arabic" w:hAnsi="Simplified Arabic" w:cs="Simplified Arabic" w:hint="cs"/>
          <w:color w:val="000000"/>
          <w:sz w:val="28"/>
          <w:szCs w:val="28"/>
          <w:rtl/>
        </w:rPr>
        <w:t xml:space="preserve"> الأطفال من اللعب في 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</w:rPr>
        <w:t>قلعة الكاريوكي المثلجة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</w:rPr>
        <w:t>،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</w:rPr>
        <w:t xml:space="preserve"> وقلعة البلكونة </w:t>
      </w:r>
      <w:r w:rsidR="00440E1F">
        <w:rPr>
          <w:rFonts w:ascii="Simplified Arabic" w:hAnsi="Simplified Arabic" w:cs="Simplified Arabic" w:hint="cs"/>
          <w:color w:val="000000"/>
          <w:sz w:val="28"/>
          <w:szCs w:val="28"/>
          <w:rtl/>
        </w:rPr>
        <w:t>المجمدة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  <w:lang w:bidi="ar-LB"/>
        </w:rPr>
        <w:t xml:space="preserve">، 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  <w:lang w:bidi="ar-AE"/>
        </w:rPr>
        <w:t>و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</w:rPr>
        <w:t>ملعب الجليد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</w:rPr>
        <w:t>،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</w:rPr>
        <w:t xml:space="preserve"> وعرض تساقط الثلج، 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</w:rPr>
        <w:t>و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</w:rPr>
        <w:t>درب الغابة الخلابة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  <w:lang w:bidi="ar-LB"/>
        </w:rPr>
        <w:t xml:space="preserve">، 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  <w:lang w:bidi="ar-LB"/>
        </w:rPr>
        <w:t>و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</w:rPr>
        <w:t>أشجار الصنوبر المغطاة بالثلج البراق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  <w:lang w:bidi="ar-LB"/>
        </w:rPr>
        <w:t xml:space="preserve">، 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  <w:lang w:bidi="ar-LB"/>
        </w:rPr>
        <w:t>و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</w:rPr>
        <w:t xml:space="preserve">زينة أضواء الجنية البيضاء 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</w:rPr>
        <w:lastRenderedPageBreak/>
        <w:t xml:space="preserve">والزرقاء، 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</w:rPr>
        <w:t>و</w:t>
      </w:r>
      <w:r w:rsidR="00440E1F">
        <w:rPr>
          <w:rFonts w:ascii="Simplified Arabic" w:hAnsi="Simplified Arabic" w:cs="Simplified Arabic" w:hint="cs"/>
          <w:color w:val="000000"/>
          <w:sz w:val="28"/>
          <w:szCs w:val="28"/>
          <w:rtl/>
        </w:rPr>
        <w:t>ال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</w:rPr>
        <w:t>مدخل الثلجي الرائع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  <w:lang w:bidi="ar-LB"/>
        </w:rPr>
        <w:t>،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  <w:lang w:bidi="ar-LB"/>
        </w:rPr>
        <w:t xml:space="preserve"> و</w:t>
      </w:r>
      <w:r w:rsidR="0073712E">
        <w:rPr>
          <w:rFonts w:ascii="Simplified Arabic" w:hAnsi="Simplified Arabic" w:cs="Simplified Arabic" w:hint="cs"/>
          <w:color w:val="000000"/>
          <w:sz w:val="28"/>
          <w:szCs w:val="28"/>
          <w:rtl/>
          <w:lang w:bidi="ar-LB"/>
        </w:rPr>
        <w:t>ال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</w:rPr>
        <w:t xml:space="preserve">لوحات </w:t>
      </w:r>
      <w:r w:rsidR="0073712E">
        <w:rPr>
          <w:rFonts w:ascii="Simplified Arabic" w:hAnsi="Simplified Arabic" w:cs="Simplified Arabic" w:hint="cs"/>
          <w:color w:val="000000"/>
          <w:sz w:val="28"/>
          <w:szCs w:val="28"/>
          <w:rtl/>
        </w:rPr>
        <w:t>ال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</w:rPr>
        <w:t>تعبيرية لشخصيات الفيلم الكرتونية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  <w:lang w:bidi="ar-LB"/>
        </w:rPr>
        <w:t xml:space="preserve">، 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  <w:lang w:bidi="ar-LB"/>
        </w:rPr>
        <w:t>و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</w:rPr>
        <w:t>كتل الجليد العملاقة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  <w:lang w:bidi="ar-LB"/>
        </w:rPr>
        <w:t xml:space="preserve">، 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  <w:lang w:bidi="ar-LB"/>
        </w:rPr>
        <w:t>و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</w:rPr>
        <w:t>شارات و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</w:rPr>
        <w:t>أ</w:t>
      </w:r>
      <w:r w:rsidR="00440E1F" w:rsidRPr="0023604B">
        <w:rPr>
          <w:rFonts w:ascii="Simplified Arabic" w:hAnsi="Simplified Arabic" w:cs="Simplified Arabic"/>
          <w:color w:val="000000"/>
          <w:sz w:val="28"/>
          <w:szCs w:val="28"/>
          <w:rtl/>
        </w:rPr>
        <w:t>علام</w:t>
      </w:r>
      <w:r w:rsidR="00440E1F" w:rsidRPr="0023604B">
        <w:rPr>
          <w:rFonts w:ascii="Simplified Arabic" w:hAnsi="Simplified Arabic" w:cs="Simplified Arabic" w:hint="cs"/>
          <w:color w:val="000000"/>
          <w:sz w:val="28"/>
          <w:szCs w:val="28"/>
          <w:rtl/>
        </w:rPr>
        <w:t xml:space="preserve">. </w:t>
      </w:r>
    </w:p>
    <w:p w:rsidR="0073712E" w:rsidRDefault="00A84E0F" w:rsidP="00FA2533">
      <w:pPr>
        <w:bidi/>
        <w:jc w:val="both"/>
        <w:rPr>
          <w:rFonts w:ascii="Simplified Arabic" w:hAnsi="Simplified Arabic" w:cs="Simplified Arabic"/>
          <w:color w:val="000000" w:themeColor="text1"/>
          <w:sz w:val="28"/>
          <w:szCs w:val="28"/>
          <w:rtl/>
          <w:lang w:bidi="ar-AE"/>
        </w:rPr>
      </w:pPr>
      <w:r>
        <w:rPr>
          <w:rFonts w:ascii="Simplified Arabic" w:hAnsi="Simplified Arabic" w:cs="Simplified Arabic" w:hint="cs"/>
          <w:noProof/>
          <w:color w:val="000000" w:themeColor="text1"/>
          <w:sz w:val="28"/>
          <w:szCs w:val="28"/>
        </w:rPr>
        <w:drawing>
          <wp:inline distT="0" distB="0" distL="0" distR="0">
            <wp:extent cx="5934075" cy="5257800"/>
            <wp:effectExtent l="19050" t="0" r="9525" b="0"/>
            <wp:docPr id="2" name="Picture 2" descr="C:\Users\TOSHIBA\Desktop\DTCM\PRs\PR\Frozen wrap up release AR\BAQ_6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OSHIBA\Desktop\DTCM\PRs\PR\Frozen wrap up release AR\BAQ_601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25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712E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bidi="ar-AE"/>
        </w:rPr>
        <w:t>تعد غابة ملكة الثلج المتلألئة</w:t>
      </w:r>
      <w:r w:rsidR="00FA2533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bidi="ar-AE"/>
        </w:rPr>
        <w:t xml:space="preserve"> من ديزني</w:t>
      </w:r>
      <w:r w:rsidR="0073712E">
        <w:rPr>
          <w:rFonts w:ascii="Simplified Arabic" w:hAnsi="Simplified Arabic" w:cs="Simplified Arabic" w:hint="cs"/>
          <w:color w:val="000000"/>
          <w:sz w:val="28"/>
          <w:szCs w:val="28"/>
          <w:rtl/>
        </w:rPr>
        <w:t>من أبرز فعاليات مهرجان دبي للتسوق في دورته الحادية والعشرين، وهي مقدمة من مِراس، أحد الشركاء الإستراتيجيين لمؤسسة دبي للمهرجانات والتجزئة، الجهة المنظمة للمهرجان</w:t>
      </w:r>
      <w:r w:rsidR="0073712E" w:rsidRPr="0023604B">
        <w:rPr>
          <w:rFonts w:ascii="Simplified Arabic" w:hAnsi="Simplified Arabic" w:cs="Simplified Arabic" w:hint="cs"/>
          <w:color w:val="000000"/>
          <w:sz w:val="28"/>
          <w:szCs w:val="28"/>
          <w:rtl/>
        </w:rPr>
        <w:t>.</w:t>
      </w:r>
    </w:p>
    <w:p w:rsidR="00A5063C" w:rsidRPr="0073712E" w:rsidRDefault="00A84E0F" w:rsidP="0073712E">
      <w:pPr>
        <w:bidi/>
        <w:jc w:val="both"/>
        <w:rPr>
          <w:rFonts w:ascii="Simplified Arabic" w:hAnsi="Simplified Arabic" w:cs="Simplified Arabic"/>
          <w:color w:val="000000"/>
          <w:sz w:val="28"/>
          <w:szCs w:val="28"/>
          <w:rtl/>
        </w:rPr>
      </w:pPr>
      <w:r>
        <w:rPr>
          <w:rFonts w:ascii="Simplified Arabic" w:hAnsi="Simplified Arabic" w:cs="Simplified Arabic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5934075" cy="5162550"/>
            <wp:effectExtent l="19050" t="0" r="9525" b="0"/>
            <wp:docPr id="3" name="Picture 3" descr="C:\Users\TOSHIBA\Desktop\DTCM\PRs\PR\Frozen wrap up release AR\BAQ_6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OSHIBA\Desktop\DTCM\PRs\PR\Frozen wrap up release AR\BAQ_602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16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712E">
        <w:rPr>
          <w:rFonts w:ascii="Simplified Arabic" w:hAnsi="Simplified Arabic" w:cs="Simplified Arabic"/>
          <w:color w:val="000000" w:themeColor="text1"/>
          <w:sz w:val="28"/>
          <w:szCs w:val="28"/>
          <w:rtl/>
          <w:lang w:bidi="ar-AE"/>
        </w:rPr>
        <w:t xml:space="preserve">وتختتم فعاليات مهرجان دبي للتسوق </w:t>
      </w:r>
      <w:r w:rsidR="0073712E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bidi="ar-AE"/>
        </w:rPr>
        <w:t>في</w:t>
      </w:r>
      <w:r w:rsidR="0073712E">
        <w:rPr>
          <w:rFonts w:ascii="Simplified Arabic" w:hAnsi="Simplified Arabic" w:cs="Simplified Arabic"/>
          <w:color w:val="000000" w:themeColor="text1"/>
          <w:sz w:val="28"/>
          <w:szCs w:val="28"/>
          <w:rtl/>
          <w:lang w:bidi="ar-AE"/>
        </w:rPr>
        <w:t xml:space="preserve"> 1 فبراير،</w:t>
      </w:r>
      <w:r w:rsidR="0073712E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bidi="ar-AE"/>
        </w:rPr>
        <w:t xml:space="preserve"> ويقدم </w:t>
      </w:r>
      <w:r w:rsidR="0073712E">
        <w:rPr>
          <w:rFonts w:ascii="Simplified Arabic" w:hAnsi="Simplified Arabic" w:cs="Simplified Arabic"/>
          <w:sz w:val="28"/>
          <w:szCs w:val="28"/>
          <w:rtl/>
        </w:rPr>
        <w:t xml:space="preserve">مهرجان دبي للتسوق </w:t>
      </w:r>
      <w:r w:rsidR="0073712E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في دورته الحادية والعشرين أكثر من 150 فعالية على مدى 32 يوماً، كما يمنح الزوار والمتسوقين الكثير من التجارب الاستثنائية والمكافآت تحت شعار "مهرجان دبي للتسوق... يهديك الروائع". </w:t>
      </w:r>
    </w:p>
    <w:p w:rsidR="0073712E" w:rsidRPr="0073712E" w:rsidRDefault="0073712E" w:rsidP="0073712E">
      <w:pPr>
        <w:bidi/>
        <w:jc w:val="both"/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</w:pPr>
    </w:p>
    <w:p w:rsidR="007418BF" w:rsidRPr="0073712E" w:rsidRDefault="0073712E" w:rsidP="007418BF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73712E">
        <w:rPr>
          <w:rFonts w:ascii="Simplified Arabic" w:hAnsi="Simplified Arabic" w:cs="Simplified Arabic" w:hint="cs"/>
          <w:b/>
          <w:bCs/>
          <w:sz w:val="28"/>
          <w:szCs w:val="28"/>
          <w:rtl/>
        </w:rPr>
        <w:t>-انتهى-</w:t>
      </w:r>
    </w:p>
    <w:sectPr w:rsidR="007418BF" w:rsidRPr="0073712E" w:rsidSect="006F31D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abic Transparent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62542B"/>
    <w:rsid w:val="00133D4B"/>
    <w:rsid w:val="00276AAC"/>
    <w:rsid w:val="002B6E63"/>
    <w:rsid w:val="00330605"/>
    <w:rsid w:val="003A6572"/>
    <w:rsid w:val="00440E1F"/>
    <w:rsid w:val="0062542B"/>
    <w:rsid w:val="006F31D7"/>
    <w:rsid w:val="0073712E"/>
    <w:rsid w:val="007418BF"/>
    <w:rsid w:val="00902208"/>
    <w:rsid w:val="009D6151"/>
    <w:rsid w:val="00A5063C"/>
    <w:rsid w:val="00A84E0F"/>
    <w:rsid w:val="00B15594"/>
    <w:rsid w:val="00B47C85"/>
    <w:rsid w:val="00CB5D8D"/>
    <w:rsid w:val="00E94BF0"/>
    <w:rsid w:val="00FA253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F31D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3712E"/>
    <w:pPr>
      <w:ind w:left="720"/>
      <w:contextualSpacing/>
    </w:pPr>
    <w:rPr>
      <w:rFonts w:ascii="Calibri" w:eastAsia="Calibri" w:hAnsi="Calibri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84E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84E0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3712E"/>
    <w:pPr>
      <w:ind w:left="720"/>
      <w:contextualSpacing/>
    </w:pPr>
    <w:rPr>
      <w:rFonts w:ascii="Calibri" w:eastAsia="Calibri" w:hAnsi="Calibri" w:cs="Aria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512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74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microsoft.com/office/2007/relationships/stylesWithEffects" Target="stylesWithEffects.xml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279</Words>
  <Characters>1591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Fatma Abdullah</dc:creator>
  <cp:lastModifiedBy>TOSHIBA</cp:lastModifiedBy>
  <cp:revision>7</cp:revision>
  <dcterms:created xsi:type="dcterms:W3CDTF">2016-01-30T10:19:00Z</dcterms:created>
  <dcterms:modified xsi:type="dcterms:W3CDTF">2016-01-31T07:43:00Z</dcterms:modified>
</cp:coreProperties>
</file>